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64" w:rsidRDefault="00DE1164" w:rsidP="00DE1164">
      <w:pPr>
        <w:widowControl/>
        <w:adjustRightInd w:val="0"/>
        <w:snapToGrid w:val="0"/>
        <w:spacing w:line="500" w:lineRule="exact"/>
        <w:rPr>
          <w:rFonts w:eastAsia="黑体"/>
          <w:bCs/>
          <w:color w:val="000000"/>
          <w:sz w:val="36"/>
          <w:szCs w:val="36"/>
        </w:rPr>
      </w:pPr>
      <w:r>
        <w:rPr>
          <w:rFonts w:eastAsia="黑体"/>
          <w:bCs/>
          <w:color w:val="000000"/>
          <w:sz w:val="32"/>
          <w:szCs w:val="32"/>
        </w:rPr>
        <w:t>附件</w:t>
      </w:r>
      <w:r>
        <w:rPr>
          <w:rFonts w:eastAsia="黑体"/>
          <w:bCs/>
          <w:color w:val="000000"/>
          <w:sz w:val="32"/>
          <w:szCs w:val="32"/>
        </w:rPr>
        <w:t>2</w:t>
      </w:r>
    </w:p>
    <w:p w:rsidR="00DE1164" w:rsidRDefault="00DE1164" w:rsidP="00DE1164">
      <w:pPr>
        <w:spacing w:line="500" w:lineRule="exact"/>
        <w:jc w:val="center"/>
        <w:outlineLvl w:val="0"/>
        <w:rPr>
          <w:rFonts w:ascii="方正小标宋简体" w:eastAsia="方正小标宋简体" w:hAnsi="Courier New" w:hint="eastAsia"/>
          <w:sz w:val="36"/>
          <w:szCs w:val="36"/>
        </w:rPr>
      </w:pPr>
      <w:bookmarkStart w:id="0" w:name="_Toc521330895"/>
      <w:bookmarkStart w:id="1" w:name="_Toc524095378"/>
      <w:bookmarkStart w:id="2" w:name="_GoBack"/>
      <w:r>
        <w:rPr>
          <w:rFonts w:ascii="方正小标宋简体" w:eastAsia="方正小标宋简体" w:hAnsi="Courier New" w:hint="eastAsia"/>
          <w:sz w:val="36"/>
          <w:szCs w:val="36"/>
        </w:rPr>
        <w:t>考场规则</w:t>
      </w:r>
      <w:bookmarkEnd w:id="0"/>
      <w:bookmarkEnd w:id="1"/>
    </w:p>
    <w:bookmarkEnd w:id="2"/>
    <w:p w:rsidR="00DE1164" w:rsidRDefault="00DE1164" w:rsidP="00DE1164">
      <w:pPr>
        <w:widowControl/>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一、自觉服从监考员等考试工作人员管理，不得以任何理由妨碍监考员等考试工作人员履行职责，不得扰乱考场及其他考试工作地点的秩序</w:t>
      </w:r>
      <w:r>
        <w:rPr>
          <w:rFonts w:ascii="仿宋_GB2312" w:eastAsia="仿宋_GB2312" w:hAnsi="仿宋_GB2312" w:cs="仿宋_GB2312" w:hint="eastAsia"/>
          <w:color w:val="000000"/>
          <w:sz w:val="32"/>
          <w:szCs w:val="32"/>
        </w:rPr>
        <w:t>，不得危害他人的身体健康和生命安全</w:t>
      </w:r>
      <w:r>
        <w:rPr>
          <w:rFonts w:ascii="仿宋_GB2312" w:eastAsia="仿宋_GB2312" w:hAnsi="仿宋_GB2312" w:cs="仿宋_GB2312"/>
          <w:color w:val="000000"/>
          <w:sz w:val="32"/>
          <w:szCs w:val="32"/>
        </w:rPr>
        <w:t>。</w:t>
      </w:r>
    </w:p>
    <w:p w:rsidR="00DE1164" w:rsidRDefault="00DE1164" w:rsidP="00DE1164">
      <w:pPr>
        <w:widowControl/>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二、凭《准考证》《身份证》，按规定时间和地点参加考试。应主动接受监考员等考试工作人员按规定进行的身份验证</w:t>
      </w:r>
      <w:r>
        <w:rPr>
          <w:rFonts w:ascii="仿宋_GB2312" w:eastAsia="仿宋_GB2312" w:hAnsi="仿宋_GB2312" w:cs="仿宋_GB2312" w:hint="eastAsia"/>
          <w:color w:val="000000"/>
          <w:sz w:val="32"/>
          <w:szCs w:val="32"/>
        </w:rPr>
        <w:t>、身体健康监测</w:t>
      </w:r>
      <w:r>
        <w:rPr>
          <w:rFonts w:ascii="仿宋_GB2312" w:eastAsia="仿宋_GB2312" w:hAnsi="仿宋_GB2312" w:cs="仿宋_GB2312"/>
          <w:color w:val="000000"/>
          <w:sz w:val="32"/>
          <w:szCs w:val="32"/>
        </w:rPr>
        <w:t>和对随身物品等进行的必要检查。</w:t>
      </w:r>
    </w:p>
    <w:p w:rsidR="00DE1164" w:rsidRDefault="00DE1164" w:rsidP="00DE1164">
      <w:pPr>
        <w:widowControl/>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三、除2B铅笔、黑色字迹的钢笔或签字笔、直尺、圆规、三角板、无封套橡皮等必需的考试用品</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有特殊规定的除外</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可带入考场，其他任何物品不得带入考场。</w:t>
      </w:r>
    </w:p>
    <w:p w:rsidR="00DE1164" w:rsidRDefault="00DE1164" w:rsidP="00DE1164">
      <w:pPr>
        <w:widowControl/>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四、入场后，对号入座，将《准考证》《身份证》放在桌上以便核验。</w:t>
      </w:r>
      <w:r>
        <w:rPr>
          <w:rFonts w:ascii="仿宋_GB2312" w:eastAsia="仿宋_GB2312" w:hAnsi="仿宋_GB2312" w:cs="仿宋_GB2312" w:hint="eastAsia"/>
          <w:color w:val="000000"/>
          <w:sz w:val="32"/>
          <w:szCs w:val="32"/>
        </w:rPr>
        <w:t>《准考证》正、反两面在使用期间均不得涂改或书写。</w:t>
      </w:r>
      <w:r>
        <w:rPr>
          <w:rFonts w:ascii="仿宋_GB2312" w:eastAsia="仿宋_GB2312" w:hAnsi="仿宋_GB2312" w:cs="仿宋_GB2312"/>
          <w:color w:val="000000"/>
          <w:sz w:val="32"/>
          <w:szCs w:val="32"/>
        </w:rPr>
        <w:t>领到答题纸和试卷后，应先核对答题纸上粘贴的条形码上的姓名、准考证号与自己的姓名、准考证号是否一致。核对无误后，在指定位置和规定时间内准确、清楚地填涂姓名、准考证号等。</w:t>
      </w:r>
      <w:proofErr w:type="gramStart"/>
      <w:r>
        <w:rPr>
          <w:rFonts w:ascii="仿宋_GB2312" w:eastAsia="仿宋_GB2312" w:hAnsi="仿宋_GB2312" w:cs="仿宋_GB2312"/>
          <w:color w:val="000000"/>
          <w:sz w:val="32"/>
          <w:szCs w:val="32"/>
        </w:rPr>
        <w:t>凡漏填</w:t>
      </w:r>
      <w:proofErr w:type="gramEnd"/>
      <w:r>
        <w:rPr>
          <w:rFonts w:ascii="仿宋_GB2312" w:eastAsia="仿宋_GB2312" w:hAnsi="仿宋_GB2312" w:cs="仿宋_GB2312"/>
          <w:color w:val="000000"/>
          <w:sz w:val="32"/>
          <w:szCs w:val="32"/>
        </w:rPr>
        <w:t>（涂）、错填（涂）或书写字迹不清的答题纸，影响评卷结果的，责任由考生自负。遇试卷、答题纸分发错误及试题字迹不清、重印、漏印或缺页等问题，</w:t>
      </w:r>
      <w:proofErr w:type="gramStart"/>
      <w:r>
        <w:rPr>
          <w:rFonts w:ascii="仿宋_GB2312" w:eastAsia="仿宋_GB2312" w:hAnsi="仿宋_GB2312" w:cs="仿宋_GB2312"/>
          <w:color w:val="000000"/>
          <w:sz w:val="32"/>
          <w:szCs w:val="32"/>
        </w:rPr>
        <w:t>应举手</w:t>
      </w:r>
      <w:proofErr w:type="gramEnd"/>
      <w:r>
        <w:rPr>
          <w:rFonts w:ascii="仿宋_GB2312" w:eastAsia="仿宋_GB2312" w:hAnsi="仿宋_GB2312" w:cs="仿宋_GB2312"/>
          <w:color w:val="000000"/>
          <w:sz w:val="32"/>
          <w:szCs w:val="32"/>
        </w:rPr>
        <w:t>询问，在开考前报告监考员；开考后，再行报告、更换的，延误的考试时间不予延长；涉及试题内容的疑问，不得向监考员询问。</w:t>
      </w:r>
    </w:p>
    <w:p w:rsidR="00DE1164" w:rsidRDefault="00DE1164" w:rsidP="00DE1164">
      <w:pPr>
        <w:widowControl/>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五、开考时间信号发出后方可开始答题。</w:t>
      </w:r>
    </w:p>
    <w:p w:rsidR="00DE1164" w:rsidRDefault="00DE1164" w:rsidP="00DE1164">
      <w:pPr>
        <w:widowControl/>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六、开考15分钟后不得进入考点参加当次科目考试。不得早于当科考试结束前30分钟交卷出场。交卷出场后不得再进场续考，也不得在考场附近逗留或交谈。</w:t>
      </w:r>
    </w:p>
    <w:p w:rsidR="00DE1164" w:rsidRDefault="00DE1164" w:rsidP="00DE1164">
      <w:pPr>
        <w:widowControl/>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七、在与题号相对应的答题区域内答题，写在草稿纸上或非题号对应的答题区域的答案一律无效。</w:t>
      </w:r>
      <w:proofErr w:type="gramStart"/>
      <w:r>
        <w:rPr>
          <w:rFonts w:ascii="仿宋_GB2312" w:eastAsia="仿宋_GB2312" w:hAnsi="仿宋_GB2312" w:cs="仿宋_GB2312"/>
          <w:color w:val="000000"/>
          <w:sz w:val="32"/>
          <w:szCs w:val="32"/>
        </w:rPr>
        <w:t>不</w:t>
      </w:r>
      <w:proofErr w:type="gramEnd"/>
      <w:r>
        <w:rPr>
          <w:rFonts w:ascii="仿宋_GB2312" w:eastAsia="仿宋_GB2312" w:hAnsi="仿宋_GB2312" w:cs="仿宋_GB2312"/>
          <w:color w:val="000000"/>
          <w:sz w:val="32"/>
          <w:szCs w:val="32"/>
        </w:rPr>
        <w:t>得用规定以外的笔和纸答题，不得在答卷上做任何标记。</w:t>
      </w:r>
    </w:p>
    <w:p w:rsidR="00DE1164" w:rsidRDefault="00DE1164" w:rsidP="00DE1164">
      <w:pPr>
        <w:widowControl/>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color w:val="000000"/>
          <w:sz w:val="32"/>
          <w:szCs w:val="32"/>
        </w:rPr>
        <w:t>八、在考场内须保持安静，不得吸烟，不得喧哗，不得交头接耳、左顾右盼、打手势、做暗号，不得夹带、旁窥、抄袭或有意让他人抄袭，不得传抄答案或交换试卷、答卷、草稿纸，不得传递文具、物品等，不得将试卷、答卷</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草稿纸</w:t>
      </w:r>
      <w:r>
        <w:rPr>
          <w:rFonts w:ascii="仿宋_GB2312" w:eastAsia="仿宋_GB2312" w:hAnsi="仿宋_GB2312" w:cs="仿宋_GB2312" w:hint="eastAsia"/>
          <w:color w:val="000000"/>
          <w:sz w:val="32"/>
          <w:szCs w:val="32"/>
        </w:rPr>
        <w:t>损毁或</w:t>
      </w:r>
      <w:r>
        <w:rPr>
          <w:rFonts w:ascii="仿宋_GB2312" w:eastAsia="仿宋_GB2312" w:hAnsi="仿宋_GB2312" w:cs="仿宋_GB2312"/>
          <w:color w:val="000000"/>
          <w:sz w:val="32"/>
          <w:szCs w:val="32"/>
        </w:rPr>
        <w:t>带出考场。</w:t>
      </w:r>
      <w:r>
        <w:rPr>
          <w:rFonts w:ascii="仿宋_GB2312" w:eastAsia="仿宋_GB2312" w:hAnsi="仿宋_GB2312" w:cs="仿宋_GB2312" w:hint="eastAsia"/>
          <w:color w:val="000000"/>
          <w:sz w:val="32"/>
          <w:szCs w:val="32"/>
        </w:rPr>
        <w:t>如出现身体异常情况，应立即报告考试工作人员和监考员。</w:t>
      </w:r>
    </w:p>
    <w:p w:rsidR="00DE1164" w:rsidRDefault="00DE1164" w:rsidP="00DE1164">
      <w:pPr>
        <w:widowControl/>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九、考试结束信号发出后，立即停笔</w:t>
      </w:r>
      <w:r>
        <w:rPr>
          <w:rFonts w:ascii="仿宋_GB2312" w:eastAsia="仿宋_GB2312" w:hAnsi="仿宋_GB2312" w:cs="仿宋_GB2312" w:hint="eastAsia"/>
          <w:color w:val="000000"/>
          <w:sz w:val="32"/>
          <w:szCs w:val="32"/>
        </w:rPr>
        <w:t>并停止答题</w:t>
      </w:r>
      <w:r>
        <w:rPr>
          <w:rFonts w:ascii="仿宋_GB2312" w:eastAsia="仿宋_GB2312" w:hAnsi="仿宋_GB2312" w:cs="仿宋_GB2312"/>
          <w:color w:val="000000"/>
          <w:sz w:val="32"/>
          <w:szCs w:val="32"/>
        </w:rPr>
        <w:t>，在监考员依序收齐答卷、试卷、草稿纸后，根据监考员指令依次退出考场。</w:t>
      </w:r>
    </w:p>
    <w:p w:rsidR="00DE1164" w:rsidRDefault="00DE1164" w:rsidP="00DE1164">
      <w:pPr>
        <w:widowControl/>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十、</w:t>
      </w:r>
      <w:r>
        <w:rPr>
          <w:rFonts w:ascii="仿宋_GB2312" w:eastAsia="仿宋_GB2312" w:hAnsi="仿宋_GB2312" w:cs="仿宋_GB2312" w:hint="eastAsia"/>
          <w:color w:val="000000"/>
          <w:sz w:val="32"/>
          <w:szCs w:val="32"/>
        </w:rPr>
        <w:t>如不遵守考场规则，不服从考试工作人员管理，有违规行为的，按照《中华人民共和国教育法》《国家教育考试违规处理办法》</w:t>
      </w:r>
      <w:r>
        <w:rPr>
          <w:rFonts w:ascii="仿宋_GB2312" w:eastAsia="仿宋_GB2312" w:hAnsi="仿宋_GB2312" w:cs="仿宋_GB2312"/>
          <w:color w:val="000000"/>
          <w:sz w:val="32"/>
          <w:szCs w:val="32"/>
        </w:rPr>
        <w:t>确定的程序和规定严肃处理</w:t>
      </w:r>
      <w:r>
        <w:rPr>
          <w:rFonts w:ascii="仿宋_GB2312" w:eastAsia="仿宋_GB2312" w:hAnsi="仿宋_GB2312" w:cs="仿宋_GB2312" w:hint="eastAsia"/>
          <w:color w:val="000000"/>
          <w:sz w:val="32"/>
          <w:szCs w:val="32"/>
        </w:rPr>
        <w:t>，并将记入国家教育考试诚信档案；涉嫌犯罪的，按照《中华人民共和国刑法》《最高人民法院、最高人民检察院关于办理组织考试作弊等刑事案件适用法律若干问题的解释》等法律规定，</w:t>
      </w:r>
      <w:r>
        <w:rPr>
          <w:rFonts w:ascii="仿宋_GB2312" w:eastAsia="仿宋_GB2312" w:hAnsi="仿宋_GB2312" w:cs="仿宋_GB2312"/>
          <w:color w:val="000000"/>
          <w:sz w:val="32"/>
          <w:szCs w:val="32"/>
        </w:rPr>
        <w:t>移送司法机关</w:t>
      </w:r>
      <w:r>
        <w:rPr>
          <w:rFonts w:ascii="仿宋_GB2312" w:eastAsia="仿宋_GB2312" w:hAnsi="仿宋_GB2312" w:cs="仿宋_GB2312" w:hint="eastAsia"/>
          <w:color w:val="000000"/>
          <w:sz w:val="32"/>
          <w:szCs w:val="32"/>
        </w:rPr>
        <w:t>追究法律责任。</w:t>
      </w:r>
      <w:r>
        <w:rPr>
          <w:rFonts w:ascii="Calibri" w:eastAsia="仿宋_GB2312" w:hAnsi="Calibri" w:cs="Calibri"/>
          <w:color w:val="000000"/>
          <w:sz w:val="32"/>
          <w:szCs w:val="32"/>
        </w:rPr>
        <w:t> </w:t>
      </w:r>
      <w:r>
        <w:rPr>
          <w:rFonts w:ascii="仿宋_GB2312" w:eastAsia="仿宋_GB2312" w:hAnsi="仿宋_GB2312" w:cs="仿宋_GB2312"/>
          <w:color w:val="000000"/>
          <w:sz w:val="32"/>
          <w:szCs w:val="32"/>
        </w:rPr>
        <w:t xml:space="preserve"> </w:t>
      </w:r>
    </w:p>
    <w:p w:rsidR="00DE1164" w:rsidRDefault="00DE1164" w:rsidP="00DE1164">
      <w:pPr>
        <w:widowControl/>
        <w:adjustRightInd w:val="0"/>
        <w:snapToGrid w:val="0"/>
        <w:spacing w:line="500" w:lineRule="exact"/>
        <w:rPr>
          <w:rFonts w:eastAsia="黑体"/>
          <w:bCs/>
          <w:color w:val="000000"/>
          <w:sz w:val="32"/>
          <w:szCs w:val="32"/>
        </w:rPr>
      </w:pPr>
    </w:p>
    <w:p w:rsidR="00F647DB" w:rsidRPr="00DE1164" w:rsidRDefault="00F647DB"/>
    <w:sectPr w:rsidR="00F647DB" w:rsidRPr="00DE11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64"/>
    <w:rsid w:val="00DE1164"/>
    <w:rsid w:val="00F6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Application>Microsoft Office Word</Application>
  <DocSecurity>0</DocSecurity>
  <Lines>7</Lines>
  <Paragraphs>2</Paragraphs>
  <ScaleCrop>false</ScaleCrop>
  <Company>tzedu</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jiajie</dc:creator>
  <cp:lastModifiedBy>jiajie</cp:lastModifiedBy>
  <cp:revision>1</cp:revision>
  <dcterms:created xsi:type="dcterms:W3CDTF">2020-09-10T08:09:00Z</dcterms:created>
  <dcterms:modified xsi:type="dcterms:W3CDTF">2020-09-10T08:09:00Z</dcterms:modified>
</cp:coreProperties>
</file>